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D6" w:rsidRDefault="00B521D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521D6" w:rsidRDefault="00B521D6">
      <w:pPr>
        <w:pStyle w:val="ConsPlusNormal"/>
        <w:jc w:val="both"/>
        <w:outlineLvl w:val="0"/>
      </w:pPr>
    </w:p>
    <w:p w:rsidR="00B521D6" w:rsidRDefault="00B521D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521D6" w:rsidRDefault="00B521D6">
      <w:pPr>
        <w:pStyle w:val="ConsPlusTitle"/>
        <w:jc w:val="center"/>
      </w:pPr>
    </w:p>
    <w:p w:rsidR="00B521D6" w:rsidRDefault="00B521D6">
      <w:pPr>
        <w:pStyle w:val="ConsPlusTitle"/>
        <w:jc w:val="center"/>
      </w:pPr>
      <w:r>
        <w:t>ПОСТАНОВЛЕНИЕ</w:t>
      </w:r>
    </w:p>
    <w:p w:rsidR="00B521D6" w:rsidRDefault="00B521D6">
      <w:pPr>
        <w:pStyle w:val="ConsPlusTitle"/>
        <w:jc w:val="center"/>
      </w:pPr>
      <w:r>
        <w:t>от 24 ноября 1998 г. N 1370</w:t>
      </w:r>
    </w:p>
    <w:p w:rsidR="00B521D6" w:rsidRDefault="00B521D6">
      <w:pPr>
        <w:pStyle w:val="ConsPlusTitle"/>
        <w:jc w:val="center"/>
      </w:pPr>
    </w:p>
    <w:p w:rsidR="00B521D6" w:rsidRDefault="00B521D6">
      <w:pPr>
        <w:pStyle w:val="ConsPlusTitle"/>
        <w:jc w:val="center"/>
      </w:pPr>
      <w:r>
        <w:t>ОБ УТВЕРЖДЕНИИ ПОЛОЖЕНИЯ</w:t>
      </w:r>
    </w:p>
    <w:p w:rsidR="00B521D6" w:rsidRDefault="00B521D6">
      <w:pPr>
        <w:pStyle w:val="ConsPlusTitle"/>
        <w:jc w:val="center"/>
      </w:pPr>
      <w:r>
        <w:t>ОБ ОБЕСПЕЧЕНИИ ДОСТУПА ОРГАНИЗАЦИЙ К МЕСТНЫМ</w:t>
      </w:r>
    </w:p>
    <w:p w:rsidR="00B521D6" w:rsidRDefault="00B521D6">
      <w:pPr>
        <w:pStyle w:val="ConsPlusTitle"/>
        <w:jc w:val="center"/>
      </w:pPr>
      <w:r>
        <w:t>ГАЗОРАСПРЕДЕЛИТЕЛЬНЫМ СЕТЯМ</w:t>
      </w:r>
    </w:p>
    <w:p w:rsidR="00B521D6" w:rsidRDefault="00B521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21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21D6" w:rsidRDefault="00B521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21D6" w:rsidRDefault="00B521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28.07.2000 </w:t>
            </w:r>
            <w:hyperlink r:id="rId5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,</w:t>
            </w:r>
          </w:p>
          <w:p w:rsidR="00B521D6" w:rsidRDefault="00B521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08.08.2013 </w:t>
            </w:r>
            <w:hyperlink r:id="rId6" w:history="1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21D6" w:rsidRDefault="00B521D6">
      <w:pPr>
        <w:pStyle w:val="ConsPlusNormal"/>
        <w:jc w:val="center"/>
      </w:pPr>
    </w:p>
    <w:p w:rsidR="00B521D6" w:rsidRDefault="00B521D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обеспечении доступа организаций к местным газораспределительным сетям.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2. Установить, что рассмотрение вопросов, связанных с доступом организаций к местным газораспределительным сетям, осуществляется Федеральной энергетической комиссией Российской Федерации.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3. Федеральной энергетической комиссии Российской Федерации: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 xml:space="preserve">утвердить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порядке рассмотрения вопросов, связанных с доступом организаций к местным газораспределительным сетям;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 xml:space="preserve">в 3-месячный срок внести предложения о приведении </w:t>
      </w:r>
      <w:hyperlink r:id="rId8" w:history="1">
        <w:r>
          <w:rPr>
            <w:color w:val="0000FF"/>
          </w:rPr>
          <w:t>Положения</w:t>
        </w:r>
      </w:hyperlink>
      <w:r>
        <w:t xml:space="preserve"> о Федеральной энергетической комиссии Российской Федерации, утвержденного Постановлением Правительства Российской Федерации от 13 августа 1996 г. N 960 (Собрание законодательства Российской Федерации, 1996, N 35, ст. 4182), в соответствие с настоящим Постановлением.</w:t>
      </w:r>
    </w:p>
    <w:p w:rsidR="00B521D6" w:rsidRDefault="00B521D6">
      <w:pPr>
        <w:pStyle w:val="ConsPlusNormal"/>
      </w:pPr>
    </w:p>
    <w:p w:rsidR="00B521D6" w:rsidRDefault="00B521D6">
      <w:pPr>
        <w:pStyle w:val="ConsPlusNormal"/>
        <w:jc w:val="right"/>
      </w:pPr>
      <w:r>
        <w:t>Председатель Правительства</w:t>
      </w:r>
    </w:p>
    <w:p w:rsidR="00B521D6" w:rsidRDefault="00B521D6">
      <w:pPr>
        <w:pStyle w:val="ConsPlusNormal"/>
        <w:jc w:val="right"/>
      </w:pPr>
      <w:r>
        <w:t>Российской Федерации</w:t>
      </w:r>
    </w:p>
    <w:p w:rsidR="00B521D6" w:rsidRDefault="00B521D6">
      <w:pPr>
        <w:pStyle w:val="ConsPlusNormal"/>
        <w:jc w:val="right"/>
      </w:pPr>
      <w:r>
        <w:t>Е.ПРИМАКОВ</w:t>
      </w:r>
    </w:p>
    <w:p w:rsidR="00B521D6" w:rsidRDefault="00B521D6">
      <w:pPr>
        <w:pStyle w:val="ConsPlusNormal"/>
      </w:pPr>
    </w:p>
    <w:p w:rsidR="00B521D6" w:rsidRDefault="00B521D6">
      <w:pPr>
        <w:pStyle w:val="ConsPlusNormal"/>
      </w:pPr>
    </w:p>
    <w:p w:rsidR="00B521D6" w:rsidRDefault="00B521D6">
      <w:pPr>
        <w:pStyle w:val="ConsPlusNormal"/>
      </w:pPr>
    </w:p>
    <w:p w:rsidR="00B521D6" w:rsidRDefault="00B521D6">
      <w:pPr>
        <w:pStyle w:val="ConsPlusNormal"/>
      </w:pPr>
    </w:p>
    <w:p w:rsidR="00B521D6" w:rsidRDefault="00B521D6">
      <w:pPr>
        <w:pStyle w:val="ConsPlusNormal"/>
      </w:pPr>
    </w:p>
    <w:p w:rsidR="00B521D6" w:rsidRDefault="00B521D6">
      <w:pPr>
        <w:pStyle w:val="ConsPlusNormal"/>
        <w:jc w:val="right"/>
        <w:outlineLvl w:val="0"/>
      </w:pPr>
      <w:r>
        <w:t>Утверждено</w:t>
      </w:r>
    </w:p>
    <w:p w:rsidR="00B521D6" w:rsidRDefault="00B521D6">
      <w:pPr>
        <w:pStyle w:val="ConsPlusNormal"/>
        <w:jc w:val="right"/>
      </w:pPr>
      <w:r>
        <w:t>Постановлением Правительства</w:t>
      </w:r>
    </w:p>
    <w:p w:rsidR="00B521D6" w:rsidRDefault="00B521D6">
      <w:pPr>
        <w:pStyle w:val="ConsPlusNormal"/>
        <w:jc w:val="right"/>
      </w:pPr>
      <w:r>
        <w:t>Российской Федерации</w:t>
      </w:r>
    </w:p>
    <w:p w:rsidR="00B521D6" w:rsidRDefault="00B521D6">
      <w:pPr>
        <w:pStyle w:val="ConsPlusNormal"/>
        <w:jc w:val="right"/>
      </w:pPr>
      <w:r>
        <w:t>от 24 ноября 1998 г. N 1370</w:t>
      </w:r>
    </w:p>
    <w:p w:rsidR="00B521D6" w:rsidRDefault="00B521D6">
      <w:pPr>
        <w:pStyle w:val="ConsPlusNormal"/>
      </w:pPr>
    </w:p>
    <w:p w:rsidR="00B521D6" w:rsidRDefault="00B521D6">
      <w:pPr>
        <w:pStyle w:val="ConsPlusTitle"/>
        <w:jc w:val="center"/>
      </w:pPr>
      <w:bookmarkStart w:id="0" w:name="P33"/>
      <w:bookmarkEnd w:id="0"/>
      <w:r>
        <w:t>ПОЛОЖЕНИЕ</w:t>
      </w:r>
    </w:p>
    <w:p w:rsidR="00B521D6" w:rsidRDefault="00B521D6">
      <w:pPr>
        <w:pStyle w:val="ConsPlusTitle"/>
        <w:jc w:val="center"/>
      </w:pPr>
      <w:r>
        <w:t>ОБ ОБЕСПЕЧЕНИИ ДОСТУПА ОРГАНИЗАЦИЙ К МЕСТНЫМ</w:t>
      </w:r>
    </w:p>
    <w:p w:rsidR="00B521D6" w:rsidRDefault="00B521D6">
      <w:pPr>
        <w:pStyle w:val="ConsPlusTitle"/>
        <w:jc w:val="center"/>
      </w:pPr>
      <w:r>
        <w:t>ГАЗОРАСПРЕДЕЛИТЕЛЬНЫМ СЕТЯМ</w:t>
      </w:r>
    </w:p>
    <w:p w:rsidR="00B521D6" w:rsidRDefault="00B521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21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21D6" w:rsidRDefault="00B521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21D6" w:rsidRDefault="00B521D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РФ от 28.07.2000 </w:t>
            </w:r>
            <w:hyperlink r:id="rId9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,</w:t>
            </w:r>
          </w:p>
          <w:p w:rsidR="00B521D6" w:rsidRDefault="00B521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08.08.2013 </w:t>
            </w:r>
            <w:hyperlink r:id="rId10" w:history="1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21D6" w:rsidRDefault="00B521D6">
      <w:pPr>
        <w:pStyle w:val="ConsPlusNormal"/>
      </w:pPr>
    </w:p>
    <w:p w:rsidR="00B521D6" w:rsidRDefault="00B521D6">
      <w:pPr>
        <w:pStyle w:val="ConsPlusNormal"/>
        <w:jc w:val="center"/>
        <w:outlineLvl w:val="1"/>
      </w:pPr>
      <w:r>
        <w:t>I. Общие положения</w:t>
      </w:r>
    </w:p>
    <w:p w:rsidR="00B521D6" w:rsidRDefault="00B521D6">
      <w:pPr>
        <w:pStyle w:val="ConsPlusNormal"/>
      </w:pPr>
    </w:p>
    <w:p w:rsidR="00B521D6" w:rsidRDefault="00B521D6">
      <w:pPr>
        <w:pStyle w:val="ConsPlusNormal"/>
        <w:ind w:firstLine="540"/>
        <w:jc w:val="both"/>
      </w:pPr>
      <w:r>
        <w:t>1. Настоящее Положение определяет условия и порядок доступа организаций к местным газораспределительным сетям на территории Российской Федерации, и его действие распространяется на правовые отношения, возникающие между юридическими лицами при транспортировке газа по местным газораспределительным сетям.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Любая организация на территории Российской Федерации имеет право на недискриминационный доступ к местным газораспределительным сетям для транспортировки газа к покупателям.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2. Транспортировка газа по местным газораспределительным сетям производится на основании договора между газораспределительной организацией и поставщиком или покупателем газа, заключаемого в соответствии с законодательством Российской Федерации и настоящим Положением.</w:t>
      </w:r>
    </w:p>
    <w:p w:rsidR="00B521D6" w:rsidRDefault="00B521D6">
      <w:pPr>
        <w:pStyle w:val="ConsPlusNormal"/>
      </w:pPr>
    </w:p>
    <w:p w:rsidR="00B521D6" w:rsidRDefault="00B521D6">
      <w:pPr>
        <w:pStyle w:val="ConsPlusNormal"/>
        <w:jc w:val="center"/>
        <w:outlineLvl w:val="1"/>
      </w:pPr>
      <w:r>
        <w:t>II. Определения</w:t>
      </w:r>
    </w:p>
    <w:p w:rsidR="00B521D6" w:rsidRDefault="00B521D6">
      <w:pPr>
        <w:pStyle w:val="ConsPlusNormal"/>
      </w:pPr>
    </w:p>
    <w:p w:rsidR="00B521D6" w:rsidRDefault="00B521D6">
      <w:pPr>
        <w:pStyle w:val="ConsPlusNormal"/>
        <w:ind w:firstLine="540"/>
        <w:jc w:val="both"/>
      </w:pPr>
      <w:r>
        <w:t>3. В настоящем Положении применяются следующие определения: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"газ" - природный газ, нефтяной (попутный) газ, отбензиненный сухой газ, газ из газоконденсатных месторождений, добываемый и собираемый газо- и нефтедобывающими организациями, и газ, вырабатываемый газо- и нефтеперерабатывающими организациями;</w:t>
      </w:r>
    </w:p>
    <w:p w:rsidR="00B521D6" w:rsidRDefault="00B521D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28.07.2000 N 569)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"местная газораспределительная сеть" - система газопроводов и сооружений, предназначенная для газоснабжения покупателей газа в пределах одного территориального образования (субъекта Российской Федерации, города, района и т.д.);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"доступ" - право организации на получение услуги по транспортировке газа по местным газораспределительным сетям;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"транспортировка газа" - перемещение газа по местной газораспределительной сети;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"свободная мощность местной газораспределительной сети" - технически возможная мощность сети по приему и транспортировке газа за вычетом объемов транспортировки газа, осуществляемой по действующим в соответствующий период времени договорам.</w:t>
      </w:r>
    </w:p>
    <w:p w:rsidR="00B521D6" w:rsidRDefault="00B521D6">
      <w:pPr>
        <w:pStyle w:val="ConsPlusNormal"/>
      </w:pPr>
    </w:p>
    <w:p w:rsidR="00B521D6" w:rsidRDefault="00B521D6">
      <w:pPr>
        <w:pStyle w:val="ConsPlusNormal"/>
        <w:jc w:val="center"/>
        <w:outlineLvl w:val="1"/>
      </w:pPr>
      <w:r>
        <w:t>III. Условия и порядок</w:t>
      </w:r>
    </w:p>
    <w:p w:rsidR="00B521D6" w:rsidRDefault="00B521D6">
      <w:pPr>
        <w:pStyle w:val="ConsPlusNormal"/>
        <w:jc w:val="center"/>
      </w:pPr>
      <w:r>
        <w:t>предоставления доступа организаций к местным</w:t>
      </w:r>
    </w:p>
    <w:p w:rsidR="00B521D6" w:rsidRDefault="00B521D6">
      <w:pPr>
        <w:pStyle w:val="ConsPlusNormal"/>
        <w:jc w:val="center"/>
      </w:pPr>
      <w:r>
        <w:t>газораспределительным сетям</w:t>
      </w:r>
    </w:p>
    <w:p w:rsidR="00B521D6" w:rsidRDefault="00B521D6">
      <w:pPr>
        <w:pStyle w:val="ConsPlusNormal"/>
      </w:pPr>
    </w:p>
    <w:p w:rsidR="00B521D6" w:rsidRDefault="00B521D6">
      <w:pPr>
        <w:pStyle w:val="ConsPlusNormal"/>
        <w:ind w:firstLine="540"/>
        <w:jc w:val="both"/>
      </w:pPr>
      <w:r>
        <w:t>4. Доступ организаций к местным газораспределительным сетям предоставляется при наличии: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свободной мощности в местных газораспределительных сетях (от места подключения до места отбора газа) на заявленный период транспортировки газа;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подводящих газопроводов и газопроводов-отводов к покупателям газа с пунктами учета и контроля качества газа, подготовленных к началу поставки газа;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 xml:space="preserve">соответствия качества и параметров поставляемого газа требованиям действующей </w:t>
      </w:r>
      <w:r>
        <w:lastRenderedPageBreak/>
        <w:t>нормативно-технической документации;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08.08.2013 N 679.</w:t>
      </w:r>
    </w:p>
    <w:p w:rsidR="00B521D6" w:rsidRDefault="00B521D6">
      <w:pPr>
        <w:pStyle w:val="ConsPlusNormal"/>
        <w:spacing w:before="220"/>
        <w:ind w:firstLine="540"/>
        <w:jc w:val="both"/>
      </w:pPr>
      <w:bookmarkStart w:id="1" w:name="P65"/>
      <w:bookmarkEnd w:id="1"/>
      <w:r>
        <w:t>5. Для заключения договора транспортировки газа в газораспределительную организацию поставщиком или покупателем представляются копия договора поставки газа и заявка, которая должна содержать следующие сведения: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реквизиты поставщика и покупателя газа;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объемы и условия транспортировки газа (включая режим и периодичность), а также предлагаемый порядок расчетов;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сроки начала и окончания транспортировки газа;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объем транспортировки газа по месяцам на первый год транспортировки, а на последующий срок - с разбивкой по годам;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наименование организации - производителя газа, качество и параметры поставляемого газа (представляются в случае транспортировки газа от местных производителей);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место подключения к местной газораспределительной сети подводящего газопровода;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место отбора газа или передачи для дальнейшей его транспортировки по сетям других организаций;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подтверждения покупателей и газораспределительных организаций о готовности к приему газа в указанном объеме на период транспортировки.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6. Устанавливаются следующие сроки подачи заявок на транспортировку газа: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по договорам, заключаемым на срок до одного года, - не позднее чем за месяц и не ранее чем за три месяца до указанной в заявке даты начала транспортировки;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по договорам, заключаемым на срок более одного года и до пяти лет, - не позднее чем за три месяца и не ранее чем за один год до начала года, в котором начнется транспортировка;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по договорам, заключаемым на срок более пяти лет, - не позднее чем за шесть месяцев и не ранее чем за три года до начала года, в котором начнется транспортировка.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 xml:space="preserve">Заявки на транспортировку газа регистрируются в газораспределительной организации с указанием даты поступления. Не допускается отказ в приеме заявки при представлении сведений, перечисленных в </w:t>
      </w:r>
      <w:hyperlink w:anchor="P65" w:history="1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7. При отсутствии в местной газораспределительной сети свободной мощности, достаточной для удовлетворения всех поданных заявок, в приоритетном порядке удовлетворяются заявки организаций, обеспечивающих коммунально-бытовые нужды населения, проживающего в месте расположения газораспределительной сети.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При поставке газа для иных целей приоритетом пользуются заявки организаций, претендующих на заключение договора с наиболее длительным сроком транспортировки газа. При равных условиях доступ организаций к местной газораспределительной сети осуществляется пропорционально заявленным объемам транспортировки газа.</w:t>
      </w:r>
    </w:p>
    <w:p w:rsidR="00B521D6" w:rsidRDefault="00B521D6">
      <w:pPr>
        <w:pStyle w:val="ConsPlusNormal"/>
        <w:spacing w:before="220"/>
        <w:ind w:firstLine="540"/>
        <w:jc w:val="both"/>
      </w:pPr>
      <w:bookmarkStart w:id="2" w:name="P81"/>
      <w:bookmarkEnd w:id="2"/>
      <w:r>
        <w:t xml:space="preserve">8. Заявки на транспортировку газа по договорам, заключаемым на срок до одного года, подлежат рассмотрению газораспределительной организацией в 15-дневный срок, а по договорам, заключаемым на срок более одного года, - в 3-месячный срок с момента их регистрации, если иное </w:t>
      </w:r>
      <w:r>
        <w:lastRenderedPageBreak/>
        <w:t>не предусмотрено соглашением сторон.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По результатам рассмотрения заявок газораспределительная организация принимает одно из следующих решений: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о согласии на заключение договора в соответствии с заявкой;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о согласии на заключение договора с частичным удовлетворением заявки в соответствии с настоящим Положением;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о мотивированном отказе от заключения договора.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О принятом решении газораспределительная организация в 3-дневный срок сообщает подавшей заявку организации. В случае возможности удовлетворения заявки газораспределительная организация в 10-дневный срок направляет подавшей заявку организации проект договора на транспортировку газа, если иное не предусмотрено соглашением сторон.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 xml:space="preserve">9. В течение одного месяца со дня получения проекта договора в соответствии с </w:t>
      </w:r>
      <w:hyperlink w:anchor="P81" w:history="1">
        <w:r>
          <w:rPr>
            <w:color w:val="0000FF"/>
          </w:rPr>
          <w:t>пунктом 8</w:t>
        </w:r>
      </w:hyperlink>
      <w:r>
        <w:t xml:space="preserve"> настоящего Положения подавшая заявку на транспортировку газа организация и газораспределительная организация заключают договор на транспортировку газа. Существенными условиями этого договора являются объемы и условия транспортировки газа (включая режим и периодичность), тарифы и порядок расчетов.</w:t>
      </w:r>
    </w:p>
    <w:p w:rsidR="00B521D6" w:rsidRDefault="00B521D6">
      <w:pPr>
        <w:pStyle w:val="ConsPlusNormal"/>
      </w:pPr>
    </w:p>
    <w:p w:rsidR="00B521D6" w:rsidRDefault="00B521D6">
      <w:pPr>
        <w:pStyle w:val="ConsPlusNormal"/>
        <w:jc w:val="center"/>
        <w:outlineLvl w:val="1"/>
      </w:pPr>
      <w:r>
        <w:t>IV. Основные условия транспортировки газа</w:t>
      </w:r>
    </w:p>
    <w:p w:rsidR="00B521D6" w:rsidRDefault="00B521D6">
      <w:pPr>
        <w:pStyle w:val="ConsPlusNormal"/>
        <w:jc w:val="center"/>
      </w:pPr>
      <w:r>
        <w:t>по местным газораспределительным сетям</w:t>
      </w:r>
    </w:p>
    <w:p w:rsidR="00B521D6" w:rsidRDefault="00B521D6">
      <w:pPr>
        <w:pStyle w:val="ConsPlusNormal"/>
      </w:pPr>
    </w:p>
    <w:p w:rsidR="00B521D6" w:rsidRDefault="00B521D6">
      <w:pPr>
        <w:pStyle w:val="ConsPlusNormal"/>
        <w:ind w:firstLine="540"/>
        <w:jc w:val="both"/>
      </w:pPr>
      <w:r>
        <w:t>10. Оплата услуг по транспортировке газа независимыми организациями осуществляется по тарифам, утверждаемым Федеральной энергетической комиссией Российской Федерации.</w:t>
      </w:r>
    </w:p>
    <w:p w:rsidR="00B521D6" w:rsidRDefault="00B521D6">
      <w:pPr>
        <w:pStyle w:val="ConsPlusNormal"/>
        <w:jc w:val="both"/>
      </w:pPr>
      <w:r>
        <w:t xml:space="preserve">(п. 10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28.07.2000 N 569)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11. Поставщики и покупатели газа имеют право на подключение газопроводов-отводов и подводящих газопроводов к местной газораспределительной сети при наличии свободной мощности на ее соответствующих участках.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Расходы, связанные с подключением поставщика и покупателя газа к местным газораспределительным сетям, производятся, как правило, за их счет.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12. Договором транспортировки газа по местным газораспределительным сетям может быть предусмотрено особое условие об ограничении зачета платежей за услуги по транспортировке газа в счет погашения задолженности газораспределительных организаций перед поставщиками газа.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13. Поставщики и покупатели газа, использующие местные газораспределительные сети (или газотранспортные организации по их поручению), обязаны: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обеспечить подготовку газа к транспортировке в соответствии с требованиями действующей нормативно-технической документации, а также его учет в пунктах сдачи - приема газа;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представлять в газораспределительные организации в установленные договором сроки оперативную информацию о технологических режимах работы подводящего газопровода или системы подводящих газопроводов;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информировать газораспределительные организации об аварийных ситуациях на своих объектах, текущих и капитальных ремонтах на них и о возможном изменении объемов подачи газа в местные газораспределительные сети в сравнении с объемами, указанными в договоре;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 xml:space="preserve">согласовывать с газораспределительной организацией графики восстановления режима </w:t>
      </w:r>
      <w:r>
        <w:lastRenderedPageBreak/>
        <w:t>поставок газа до параметров, предусмотренных договором;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выполнять нормы и требования, обеспечивающие сохранность трубопроводов и безопасность газораспределительной системы при транспортировке газа;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беспрепятственно допускать уполномоченных представителей газораспределительной организации в пункты контроля и учета объема и качества газа;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обеспечивать постоянную устойчивую радио- или телефонную связь между диспетчерскими пунктами поставщика и покупателя газа и газораспределительной организацией.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14. Газораспределительные организации обязаны: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предоставлять по запросу Федеральной энергетической комиссии Российской Федерации, поставщиков и покупателей газа информацию о наличии свободных мощностей в местной газораспределительной сети в определенные периоды времени и на отдельных участках сети, а также информацию о принятых заявках на транспортировку газа по этим участкам;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своевременно информировать поставщиков и покупателей газа об изменении режима работы, аварийных ситуациях в местных газотранспортных сетях, отказах в системе учета газа, ремонтных и профилактических работах, влияющих на исполнение обязательств по транспортировке газа;</w:t>
      </w:r>
    </w:p>
    <w:p w:rsidR="00B521D6" w:rsidRDefault="00B521D6">
      <w:pPr>
        <w:pStyle w:val="ConsPlusNormal"/>
        <w:spacing w:before="220"/>
        <w:ind w:firstLine="540"/>
        <w:jc w:val="both"/>
      </w:pPr>
      <w:r>
        <w:t>беспрепятственно допускать уполномоченных представителей поставщиков и покупателей газа для контроля и учета объема и качества газа.</w:t>
      </w:r>
    </w:p>
    <w:p w:rsidR="00B521D6" w:rsidRDefault="00B521D6">
      <w:pPr>
        <w:pStyle w:val="ConsPlusNormal"/>
      </w:pPr>
    </w:p>
    <w:p w:rsidR="00B521D6" w:rsidRDefault="00B521D6">
      <w:pPr>
        <w:pStyle w:val="ConsPlusNormal"/>
      </w:pPr>
    </w:p>
    <w:p w:rsidR="00B521D6" w:rsidRDefault="00B521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7FAA" w:rsidRDefault="00627FAA">
      <w:bookmarkStart w:id="3" w:name="_GoBack"/>
      <w:bookmarkEnd w:id="3"/>
    </w:p>
    <w:sectPr w:rsidR="00627FAA" w:rsidSect="0004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D6"/>
    <w:rsid w:val="00627FAA"/>
    <w:rsid w:val="00B5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AAB75-E479-4F49-8A2D-78E203B4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2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1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E6576EAC15A3640FA051EF787044651FF7E48EF087F083F40F6B014D99BB6DEE46DEF40A8737C8EB09012E07E07990142A81FD4847066FDJ" TargetMode="External"/><Relationship Id="rId13" Type="http://schemas.openxmlformats.org/officeDocument/2006/relationships/hyperlink" Target="consultantplus://offline/ref=3ABE6576EAC15A3640FA051EF787044651F17E4AE2087F083F40F6B014D99BB6DEE46DEF40A8737D8EB09012E07E07990142A81FD4847066F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BE6576EAC15A3640FA051EF787044651FB794AE8087F083F40F6B014D99BB6DEE46DEF40A872758EB09012E07E07990142A81FD4847066FDJ" TargetMode="External"/><Relationship Id="rId12" Type="http://schemas.openxmlformats.org/officeDocument/2006/relationships/hyperlink" Target="consultantplus://offline/ref=3ABE6576EAC15A3640FA051EF787044652FC7E4BE90322023719FAB213D6C4A1D9AD61EE40A8737684EF9507F1260B9E195CAE07C886726E66F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BE6576EAC15A3640FA051EF787044652FC7E4BE90322023719FAB213D6C4A1D9AD61EE40A8737684EF9507F1260B9E195CAE07C886726E66FCJ" TargetMode="External"/><Relationship Id="rId11" Type="http://schemas.openxmlformats.org/officeDocument/2006/relationships/hyperlink" Target="consultantplus://offline/ref=3ABE6576EAC15A3640FA051EF787044651F17E4AE2087F083F40F6B014D99BB6DEE46DEF40A873738EB09012E07E07990142A81FD4847066FDJ" TargetMode="External"/><Relationship Id="rId5" Type="http://schemas.openxmlformats.org/officeDocument/2006/relationships/hyperlink" Target="consultantplus://offline/ref=3ABE6576EAC15A3640FA051EF787044651F17E4AE2087F083F40F6B014D99BB6DEE46DEF40A873708EB09012E07E07990142A81FD4847066FD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BE6576EAC15A3640FA051EF787044652FC7E4BE90322023719FAB213D6C4A1D9AD61EE40A8737684EF9507F1260B9E195CAE07C886726E66F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BE6576EAC15A3640FA051EF787044651F17E4AE2087F083F40F6B014D99BB6DEE46DEF40A873708EB09012E07E07990142A81FD4847066F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Антон Игоревич Администратор баз данных</dc:creator>
  <cp:keywords/>
  <dc:description/>
  <cp:lastModifiedBy>Нечаев Антон Игоревич Администратор баз данных</cp:lastModifiedBy>
  <cp:revision>1</cp:revision>
  <dcterms:created xsi:type="dcterms:W3CDTF">2021-06-16T09:05:00Z</dcterms:created>
  <dcterms:modified xsi:type="dcterms:W3CDTF">2021-06-16T09:06:00Z</dcterms:modified>
</cp:coreProperties>
</file>